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0C44E9" w:rsidRDefault="00467047" w:rsidP="00467047">
      <w:pPr>
        <w:jc w:val="center"/>
        <w:rPr>
          <w:b/>
        </w:rPr>
      </w:pPr>
      <w:r w:rsidRPr="000C44E9">
        <w:rPr>
          <w:b/>
        </w:rPr>
        <w:t xml:space="preserve">ПРОТОКОЛ   № </w:t>
      </w:r>
      <w:r w:rsidR="008E4413" w:rsidRPr="000C44E9">
        <w:rPr>
          <w:b/>
        </w:rPr>
        <w:t>31</w:t>
      </w:r>
    </w:p>
    <w:p w:rsidR="00467047" w:rsidRPr="000C44E9" w:rsidRDefault="00467047" w:rsidP="00467047">
      <w:pPr>
        <w:jc w:val="center"/>
        <w:rPr>
          <w:b/>
        </w:rPr>
      </w:pPr>
    </w:p>
    <w:p w:rsidR="00467047" w:rsidRPr="000C44E9" w:rsidRDefault="00467047" w:rsidP="00467047">
      <w:pPr>
        <w:jc w:val="center"/>
        <w:rPr>
          <w:b/>
        </w:rPr>
      </w:pPr>
      <w:r w:rsidRPr="000C44E9">
        <w:rPr>
          <w:b/>
        </w:rPr>
        <w:t xml:space="preserve">Заседания Совета Партнерства </w:t>
      </w:r>
    </w:p>
    <w:p w:rsidR="00467047" w:rsidRPr="000C44E9" w:rsidRDefault="00467047" w:rsidP="00467047">
      <w:pPr>
        <w:jc w:val="center"/>
        <w:rPr>
          <w:rStyle w:val="a3"/>
        </w:rPr>
      </w:pPr>
      <w:r w:rsidRPr="000C44E9">
        <w:rPr>
          <w:rStyle w:val="a3"/>
        </w:rPr>
        <w:t>Саморегулируемой организации</w:t>
      </w:r>
    </w:p>
    <w:p w:rsidR="00467047" w:rsidRPr="000C44E9" w:rsidRDefault="00467047" w:rsidP="00467047">
      <w:pPr>
        <w:jc w:val="center"/>
        <w:rPr>
          <w:rStyle w:val="a3"/>
        </w:rPr>
      </w:pPr>
      <w:r w:rsidRPr="000C44E9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0C44E9" w:rsidRDefault="00467047" w:rsidP="00467047"/>
    <w:p w:rsidR="00467047" w:rsidRPr="000C44E9" w:rsidRDefault="00467047" w:rsidP="00467047">
      <w:r w:rsidRPr="000C44E9">
        <w:t xml:space="preserve">г. Владивосток                                                         </w:t>
      </w:r>
      <w:r w:rsidR="00567677" w:rsidRPr="000C44E9">
        <w:t xml:space="preserve">                              «</w:t>
      </w:r>
      <w:r w:rsidR="008E4413" w:rsidRPr="000C44E9">
        <w:t>12</w:t>
      </w:r>
      <w:r w:rsidRPr="000C44E9">
        <w:t xml:space="preserve">» </w:t>
      </w:r>
      <w:r w:rsidR="008E4413" w:rsidRPr="000C44E9">
        <w:t>октября</w:t>
      </w:r>
      <w:r w:rsidRPr="000C44E9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C44E9">
          <w:t>2010 г</w:t>
        </w:r>
      </w:smartTag>
      <w:r w:rsidRPr="000C44E9">
        <w:t>.</w:t>
      </w:r>
    </w:p>
    <w:p w:rsidR="00467047" w:rsidRPr="000C44E9" w:rsidRDefault="00467047" w:rsidP="00467047">
      <w:pPr>
        <w:jc w:val="both"/>
        <w:rPr>
          <w:b/>
        </w:rPr>
      </w:pPr>
    </w:p>
    <w:p w:rsidR="00467047" w:rsidRPr="000C44E9" w:rsidRDefault="00467047" w:rsidP="00467047">
      <w:pPr>
        <w:jc w:val="both"/>
        <w:rPr>
          <w:b/>
        </w:rPr>
      </w:pPr>
      <w:r w:rsidRPr="000C44E9">
        <w:rPr>
          <w:b/>
        </w:rPr>
        <w:t>ПРИСУТСТВОВАЛИ:</w:t>
      </w:r>
    </w:p>
    <w:p w:rsidR="00467047" w:rsidRPr="000C44E9" w:rsidRDefault="00467047" w:rsidP="00467047">
      <w:pPr>
        <w:jc w:val="both"/>
      </w:pPr>
      <w:r w:rsidRPr="000C44E9">
        <w:rPr>
          <w:bCs/>
        </w:rPr>
        <w:t xml:space="preserve">1. </w:t>
      </w:r>
      <w:proofErr w:type="spellStart"/>
      <w:r w:rsidRPr="000C44E9">
        <w:rPr>
          <w:bCs/>
        </w:rPr>
        <w:t>Прокуров</w:t>
      </w:r>
      <w:proofErr w:type="spellEnd"/>
      <w:r w:rsidRPr="000C44E9">
        <w:rPr>
          <w:bCs/>
        </w:rPr>
        <w:t xml:space="preserve"> Владимир Васильевич – Председатель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t xml:space="preserve">2. </w:t>
      </w:r>
      <w:proofErr w:type="spellStart"/>
      <w:r w:rsidRPr="000C44E9">
        <w:t>Гузаревич</w:t>
      </w:r>
      <w:proofErr w:type="spellEnd"/>
      <w:r w:rsidRPr="000C44E9">
        <w:t xml:space="preserve"> Андрей Леонидович –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 xml:space="preserve">3. </w:t>
      </w:r>
      <w:proofErr w:type="spellStart"/>
      <w:r w:rsidRPr="000C44E9">
        <w:rPr>
          <w:bCs/>
        </w:rPr>
        <w:t>Пышкин</w:t>
      </w:r>
      <w:proofErr w:type="spellEnd"/>
      <w:r w:rsidRPr="000C44E9">
        <w:rPr>
          <w:bCs/>
        </w:rPr>
        <w:t xml:space="preserve"> Андрей Борисович -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t xml:space="preserve">4. Покровский Михаил Давидович - </w:t>
      </w:r>
      <w:r w:rsidRPr="000C44E9">
        <w:rPr>
          <w:bCs/>
        </w:rPr>
        <w:t xml:space="preserve">член Совета Партнерства 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>5. Фоменко Вадим Николаевич -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 xml:space="preserve">Место проведения заседания: г. Владивосток, ул. </w:t>
      </w:r>
      <w:proofErr w:type="gramStart"/>
      <w:r w:rsidRPr="000C44E9">
        <w:rPr>
          <w:bCs/>
        </w:rPr>
        <w:t>Комсомольская</w:t>
      </w:r>
      <w:proofErr w:type="gramEnd"/>
      <w:r w:rsidRPr="000C44E9">
        <w:rPr>
          <w:bCs/>
        </w:rPr>
        <w:t xml:space="preserve">, 5а   </w:t>
      </w:r>
    </w:p>
    <w:p w:rsidR="00467047" w:rsidRPr="000C44E9" w:rsidRDefault="00467047" w:rsidP="00467047">
      <w:pPr>
        <w:jc w:val="both"/>
      </w:pPr>
      <w:r w:rsidRPr="000C44E9">
        <w:rPr>
          <w:bCs/>
        </w:rPr>
        <w:t>Время проведения заседания: 1</w:t>
      </w:r>
      <w:r w:rsidR="008E4413" w:rsidRPr="000C44E9">
        <w:rPr>
          <w:bCs/>
        </w:rPr>
        <w:t>4</w:t>
      </w:r>
      <w:r w:rsidRPr="000C44E9">
        <w:rPr>
          <w:bCs/>
        </w:rPr>
        <w:t>ч.00мин. – 1</w:t>
      </w:r>
      <w:r w:rsidR="008E4413" w:rsidRPr="000C44E9">
        <w:rPr>
          <w:bCs/>
        </w:rPr>
        <w:t>5</w:t>
      </w:r>
      <w:r w:rsidRPr="000C44E9">
        <w:rPr>
          <w:bCs/>
        </w:rPr>
        <w:t>ч.</w:t>
      </w:r>
      <w:r w:rsidR="008E4413" w:rsidRPr="000C44E9">
        <w:rPr>
          <w:bCs/>
        </w:rPr>
        <w:t>00</w:t>
      </w:r>
      <w:r w:rsidRPr="000C44E9">
        <w:rPr>
          <w:bCs/>
        </w:rPr>
        <w:t>мин.</w:t>
      </w:r>
    </w:p>
    <w:p w:rsidR="00467047" w:rsidRPr="000C44E9" w:rsidRDefault="00467047" w:rsidP="00467047">
      <w:pPr>
        <w:jc w:val="both"/>
      </w:pPr>
    </w:p>
    <w:p w:rsidR="00467047" w:rsidRPr="000C44E9" w:rsidRDefault="0046704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4E9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321DDF" w:rsidRPr="000C44E9" w:rsidRDefault="00321DDF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1DDF" w:rsidRPr="00203303" w:rsidRDefault="007C160D" w:rsidP="00321DDF">
      <w:pPr>
        <w:shd w:val="clear" w:color="auto" w:fill="FFFFFF"/>
        <w:spacing w:before="100" w:beforeAutospacing="1" w:after="100" w:afterAutospacing="1"/>
        <w:jc w:val="both"/>
        <w:rPr>
          <w:bCs/>
          <w:iCs/>
        </w:rPr>
      </w:pPr>
      <w:r w:rsidRPr="00203303">
        <w:rPr>
          <w:bCs/>
          <w:iCs/>
        </w:rPr>
        <w:t xml:space="preserve">   </w:t>
      </w:r>
      <w:r w:rsidR="00321DDF" w:rsidRPr="00203303">
        <w:rPr>
          <w:bCs/>
          <w:iCs/>
        </w:rPr>
        <w:t xml:space="preserve"> О внесении изменений в свидетельства о допуске к работам, которые оказывают влияние на безопасность объе</w:t>
      </w:r>
      <w:r w:rsidR="00631ADE" w:rsidRPr="00203303">
        <w:rPr>
          <w:bCs/>
          <w:iCs/>
        </w:rPr>
        <w:t>ктов капитального строительства.</w:t>
      </w:r>
      <w:r w:rsidR="00321DDF" w:rsidRPr="00203303">
        <w:rPr>
          <w:bCs/>
          <w:iCs/>
        </w:rPr>
        <w:t xml:space="preserve"> </w:t>
      </w:r>
    </w:p>
    <w:p w:rsidR="00191A9F" w:rsidRDefault="00321DDF" w:rsidP="00191A9F">
      <w:pPr>
        <w:shd w:val="clear" w:color="auto" w:fill="FFFFFF"/>
        <w:jc w:val="both"/>
        <w:rPr>
          <w:b/>
        </w:rPr>
      </w:pPr>
      <w:r w:rsidRPr="000C44E9">
        <w:t xml:space="preserve">   </w:t>
      </w:r>
      <w:r w:rsidR="00191A9F" w:rsidRPr="000B0517">
        <w:rPr>
          <w:b/>
        </w:rPr>
        <w:t>СЛУШАЛИ:</w:t>
      </w:r>
    </w:p>
    <w:p w:rsidR="00321DDF" w:rsidRPr="000C44E9" w:rsidRDefault="00191A9F" w:rsidP="00191A9F">
      <w:pPr>
        <w:shd w:val="clear" w:color="auto" w:fill="FFFFFF"/>
        <w:jc w:val="both"/>
      </w:pPr>
      <w:r>
        <w:t xml:space="preserve">    </w:t>
      </w:r>
      <w:r w:rsidR="00321DDF" w:rsidRPr="000C44E9">
        <w:t xml:space="preserve"> </w:t>
      </w:r>
      <w:proofErr w:type="spellStart"/>
      <w:r w:rsidR="00321DDF" w:rsidRPr="000C44E9">
        <w:t>Прокурова</w:t>
      </w:r>
      <w:proofErr w:type="spellEnd"/>
      <w:r w:rsidR="00321DDF" w:rsidRPr="000C44E9">
        <w:t xml:space="preserve"> В.В., который </w:t>
      </w:r>
      <w:r w:rsidR="00F476B0" w:rsidRPr="000C44E9">
        <w:t xml:space="preserve">представил информацию </w:t>
      </w:r>
      <w:r w:rsidR="00321DDF" w:rsidRPr="000C44E9">
        <w:t xml:space="preserve"> о</w:t>
      </w:r>
      <w:r w:rsidR="00C204FC" w:rsidRPr="000C44E9">
        <w:t xml:space="preserve">  документах и </w:t>
      </w:r>
      <w:proofErr w:type="gramStart"/>
      <w:r w:rsidR="00C204FC" w:rsidRPr="000C44E9">
        <w:t>заявлениях</w:t>
      </w:r>
      <w:proofErr w:type="gramEnd"/>
      <w:r w:rsidR="00C204FC" w:rsidRPr="000C44E9">
        <w:t xml:space="preserve"> </w:t>
      </w:r>
      <w:r w:rsidR="00321DDF" w:rsidRPr="000C44E9">
        <w:t xml:space="preserve">о внесении изменений в свидетельства о допуске к работам, которые оказывают влияние на безопасность объектов капитального строительства,  </w:t>
      </w:r>
      <w:r w:rsidR="00C204FC" w:rsidRPr="000C44E9">
        <w:t xml:space="preserve">представленных </w:t>
      </w:r>
      <w:r w:rsidR="00321DDF" w:rsidRPr="000C44E9">
        <w:t>член</w:t>
      </w:r>
      <w:r w:rsidR="00C204FC" w:rsidRPr="000C44E9">
        <w:t>ами</w:t>
      </w:r>
      <w:r w:rsidR="00321DDF" w:rsidRPr="000C44E9">
        <w:t xml:space="preserve"> Партнерства </w:t>
      </w:r>
      <w:r w:rsidR="007F3E4A" w:rsidRPr="000C44E9">
        <w:t>и предложил</w:t>
      </w:r>
      <w:r w:rsidR="00F476B0" w:rsidRPr="000C44E9"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="00F476B0" w:rsidRPr="000C44E9">
        <w:t>ств сл</w:t>
      </w:r>
      <w:proofErr w:type="gramEnd"/>
      <w:r w:rsidR="00F476B0" w:rsidRPr="000C44E9">
        <w:t>едующим членам Партнерства: Обществу с ограниченной ответственностью «Научно-проектный центр по сейсмостойкому строительству» (ОГРН 1072540002688); Обществу с ограниченной ответственностью «</w:t>
      </w:r>
      <w:proofErr w:type="spellStart"/>
      <w:r w:rsidR="00F476B0" w:rsidRPr="000C44E9">
        <w:t>РосВостокПроект</w:t>
      </w:r>
      <w:proofErr w:type="spellEnd"/>
      <w:r w:rsidR="00F476B0" w:rsidRPr="000C44E9">
        <w:t xml:space="preserve">» (ОГРН 1062540023149);  Обществу с ограниченной ответственностью «Научно-технический центр </w:t>
      </w:r>
      <w:proofErr w:type="spellStart"/>
      <w:r w:rsidR="00F476B0" w:rsidRPr="000C44E9">
        <w:t>ЭКО-проект</w:t>
      </w:r>
      <w:proofErr w:type="spellEnd"/>
      <w:r w:rsidR="00F476B0" w:rsidRPr="000C44E9">
        <w:t>» (ОГРН 1032501274740)</w:t>
      </w:r>
      <w:r w:rsidR="007C160D" w:rsidRPr="000C44E9">
        <w:t>.</w:t>
      </w:r>
    </w:p>
    <w:p w:rsidR="00631ADE" w:rsidRPr="000C44E9" w:rsidRDefault="00631ADE" w:rsidP="00631ADE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4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7C160D" w:rsidRPr="00191A9F" w:rsidRDefault="00631ADE" w:rsidP="00D9006D">
      <w:pPr>
        <w:spacing w:after="120"/>
        <w:jc w:val="both"/>
      </w:pPr>
      <w:r w:rsidRPr="000C44E9">
        <w:rPr>
          <w:bCs/>
        </w:rPr>
        <w:t xml:space="preserve">    </w:t>
      </w:r>
      <w:r w:rsidR="00120B3F" w:rsidRPr="000C44E9">
        <w:rPr>
          <w:bCs/>
          <w:lang w:val="en-US"/>
        </w:rPr>
        <w:t>I</w:t>
      </w:r>
      <w:r w:rsidRPr="000C44E9">
        <w:rPr>
          <w:bCs/>
        </w:rPr>
        <w:t xml:space="preserve">. Внести изменения в </w:t>
      </w:r>
      <w:r w:rsidRPr="000C44E9">
        <w:t>Свидетельство о допуске к работам, которые оказывают влияние на безопасность объе</w:t>
      </w:r>
      <w:r w:rsidR="007C160D" w:rsidRPr="000C44E9">
        <w:t>ктов капитального строительства</w:t>
      </w:r>
      <w:r w:rsidRPr="000C44E9">
        <w:t xml:space="preserve"> и выдать </w:t>
      </w:r>
      <w:r w:rsidRPr="000C44E9">
        <w:rPr>
          <w:b/>
          <w:bCs/>
        </w:rPr>
        <w:t>Обществу с ограниченной ответственностью «</w:t>
      </w:r>
      <w:r w:rsidRPr="000C44E9">
        <w:rPr>
          <w:b/>
        </w:rPr>
        <w:t>Научно-проектный центр по сейсмостойкому строительству» (ОГРН 1072540002688)</w:t>
      </w:r>
      <w:r w:rsidRPr="000C44E9">
        <w:t xml:space="preserve"> 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>ранее выданных свидетельств</w:t>
      </w:r>
      <w:r w:rsidR="007C160D" w:rsidRPr="000C44E9">
        <w:rPr>
          <w:bCs/>
        </w:rPr>
        <w:t xml:space="preserve"> о </w:t>
      </w:r>
      <w:proofErr w:type="gramStart"/>
      <w:r w:rsidR="007C160D" w:rsidRPr="000C44E9">
        <w:rPr>
          <w:bCs/>
        </w:rPr>
        <w:t xml:space="preserve">допуске </w:t>
      </w:r>
      <w:r w:rsidRPr="000C44E9">
        <w:rPr>
          <w:b/>
        </w:rPr>
        <w:t xml:space="preserve"> </w:t>
      </w:r>
      <w:r w:rsidRPr="000C44E9">
        <w:t>Свидетельство</w:t>
      </w:r>
      <w:proofErr w:type="gramEnd"/>
      <w:r w:rsidRPr="000C44E9">
        <w:t xml:space="preserve"> о допуске к</w:t>
      </w:r>
      <w:r w:rsidR="007C160D" w:rsidRPr="000C44E9">
        <w:t xml:space="preserve"> </w:t>
      </w:r>
      <w:r w:rsidRPr="000C44E9">
        <w:t xml:space="preserve">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7C160D" w:rsidRPr="000C44E9" w:rsidTr="007C160D">
        <w:tc>
          <w:tcPr>
            <w:tcW w:w="516" w:type="dxa"/>
          </w:tcPr>
          <w:p w:rsidR="007C160D" w:rsidRPr="000C44E9" w:rsidRDefault="007C160D" w:rsidP="007C160D">
            <w:pPr>
              <w:jc w:val="center"/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</w:tcPr>
          <w:p w:rsidR="007C160D" w:rsidRPr="000C44E9" w:rsidRDefault="007C160D" w:rsidP="007C160D">
            <w:pPr>
              <w:jc w:val="center"/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</w:tcPr>
          <w:p w:rsidR="007C160D" w:rsidRPr="000C44E9" w:rsidRDefault="007C160D" w:rsidP="007C160D">
            <w:pPr>
              <w:jc w:val="center"/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</w:t>
            </w:r>
            <w:r w:rsidRPr="000C44E9">
              <w:rPr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7C160D" w:rsidRPr="000C44E9" w:rsidTr="007C160D">
        <w:tc>
          <w:tcPr>
            <w:tcW w:w="516" w:type="dxa"/>
          </w:tcPr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4.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5.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6.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7.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8.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9.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10.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11.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lastRenderedPageBreak/>
              <w:t>12.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13.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14.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15.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16.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17.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18.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19.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20.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21.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22.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23.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24.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25.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26.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27.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28.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29.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30.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31.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32.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33.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34.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35.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4879" w:type="dxa"/>
          </w:tcPr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0C44E9">
              <w:rPr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2. Работы по подготовке архитектурных решений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3. Работы по подготовке конструктивных решений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C44E9">
              <w:rPr>
                <w:sz w:val="24"/>
                <w:szCs w:val="24"/>
              </w:rPr>
              <w:t>противодымной</w:t>
            </w:r>
            <w:proofErr w:type="spellEnd"/>
            <w:r w:rsidRPr="000C44E9">
              <w:rPr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4.2. Работы по подготовке проектов внутренних инженерных систем водоснабжения и канализации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4.5. Работы по подготовке проектов внутренних диспетчеризации, автоматизации и управления инженерными системами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4.6. Работы по подготовке проектов внутренних систем газоснабжения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lastRenderedPageBreak/>
              <w:t>5.3. Работы по подготовке проектов наружных сетей электроснабжения до 35 кВ включительно и их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5.5. Работы по подготовке проектов наружных сетей электроснабжения 110 кВ и более и их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5.7. Работы по подготовке проектов наружных сетей газоснабжения и их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 Работы по подготовке технологических решений: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6.1. Работы по подготовке технологических решений жилых зданий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6.5. Работы по подготовке технологических решений гидротехнических сооружений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6.6. Работы по подготовке технологических решений объектов сельскохозяйственного назначения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6.11. Работы по подготовке технологических решений объектов военной инфраструктуры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6.12. Работы по подготовке технологических решений объектов </w:t>
            </w:r>
            <w:r w:rsidRPr="000C44E9">
              <w:rPr>
                <w:sz w:val="24"/>
                <w:szCs w:val="24"/>
              </w:rPr>
              <w:lastRenderedPageBreak/>
              <w:t>очистных сооружений и их комплексов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 Работы по разработке специальных разделов проектной документации: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7.1. Инженерно-технические мероприятия по гражданской обороне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7.4. Разработка декларации безопасности гидротехнических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 9. Работы по подготовке проектов мероприятий по охране окружающей среды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0C44E9">
              <w:rPr>
                <w:sz w:val="24"/>
                <w:szCs w:val="24"/>
              </w:rPr>
              <w:t>маломобильных</w:t>
            </w:r>
            <w:proofErr w:type="spellEnd"/>
            <w:r w:rsidRPr="000C44E9">
              <w:rPr>
                <w:sz w:val="24"/>
                <w:szCs w:val="24"/>
              </w:rPr>
              <w:t xml:space="preserve"> групп населения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 12. Работы по обследованию строительных конструкций зданий и сооружений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</w:tcPr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lastRenderedPageBreak/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7C160D" w:rsidRPr="000C44E9" w:rsidRDefault="007C160D" w:rsidP="007C160D">
            <w:pPr>
              <w:rPr>
                <w:b/>
                <w:sz w:val="24"/>
                <w:szCs w:val="24"/>
              </w:rPr>
            </w:pPr>
          </w:p>
        </w:tc>
      </w:tr>
    </w:tbl>
    <w:p w:rsidR="00631ADE" w:rsidRPr="000C44E9" w:rsidRDefault="00631ADE" w:rsidP="00631ADE">
      <w:pPr>
        <w:spacing w:after="120"/>
        <w:jc w:val="both"/>
      </w:pPr>
    </w:p>
    <w:p w:rsidR="00120B3F" w:rsidRPr="00191A9F" w:rsidRDefault="007C160D" w:rsidP="00D9006D">
      <w:pPr>
        <w:spacing w:after="120"/>
        <w:jc w:val="both"/>
      </w:pPr>
      <w:r w:rsidRPr="000C44E9">
        <w:rPr>
          <w:bCs/>
        </w:rPr>
        <w:t xml:space="preserve">    </w:t>
      </w:r>
      <w:r w:rsidR="00120B3F" w:rsidRPr="000C44E9">
        <w:rPr>
          <w:bCs/>
          <w:lang w:val="en-US"/>
        </w:rPr>
        <w:t>II</w:t>
      </w:r>
      <w:r w:rsidRPr="000C44E9">
        <w:rPr>
          <w:bCs/>
        </w:rPr>
        <w:t xml:space="preserve">. Внести изменения в </w:t>
      </w:r>
      <w:r w:rsidRPr="000C44E9">
        <w:t xml:space="preserve">Свидетельство о допуске к работам, которые оказывают влияние на безопасность объектов капитального строительства и выдать </w:t>
      </w:r>
      <w:r w:rsidRPr="000C44E9">
        <w:rPr>
          <w:b/>
        </w:rPr>
        <w:t>Обществу с ограниченной ответственностью «</w:t>
      </w:r>
      <w:proofErr w:type="spellStart"/>
      <w:r w:rsidRPr="000C44E9">
        <w:rPr>
          <w:b/>
        </w:rPr>
        <w:t>РосВостокПроект</w:t>
      </w:r>
      <w:proofErr w:type="spellEnd"/>
      <w:r w:rsidRPr="000C44E9">
        <w:rPr>
          <w:b/>
        </w:rPr>
        <w:t xml:space="preserve">» (ОГРН 1062540023149) </w:t>
      </w:r>
      <w:r w:rsidRPr="000C44E9">
        <w:t>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>ранее выданных свидетельств о допуске</w:t>
      </w:r>
      <w:r w:rsidRPr="000C44E9">
        <w:rPr>
          <w:b/>
        </w:rPr>
        <w:t xml:space="preserve"> </w:t>
      </w:r>
      <w:r w:rsidRPr="000C44E9">
        <w:t>Свидетельство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120B3F" w:rsidRPr="000C44E9" w:rsidTr="00120B3F">
        <w:tc>
          <w:tcPr>
            <w:tcW w:w="516" w:type="dxa"/>
          </w:tcPr>
          <w:p w:rsidR="00120B3F" w:rsidRPr="000C44E9" w:rsidRDefault="00120B3F" w:rsidP="00120B3F">
            <w:pPr>
              <w:jc w:val="center"/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</w:tcPr>
          <w:p w:rsidR="00120B3F" w:rsidRPr="000C44E9" w:rsidRDefault="00120B3F" w:rsidP="00120B3F">
            <w:pPr>
              <w:jc w:val="center"/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</w:tcPr>
          <w:p w:rsidR="00120B3F" w:rsidRPr="000C44E9" w:rsidRDefault="00120B3F" w:rsidP="00120B3F">
            <w:pPr>
              <w:jc w:val="center"/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</w:t>
            </w:r>
            <w:r w:rsidRPr="000C44E9">
              <w:rPr>
                <w:b/>
                <w:sz w:val="24"/>
                <w:szCs w:val="24"/>
              </w:rPr>
              <w:lastRenderedPageBreak/>
              <w:t>статьей 48.1 Градостроительного кодекса Российской Федерации</w:t>
            </w:r>
          </w:p>
        </w:tc>
      </w:tr>
      <w:tr w:rsidR="00120B3F" w:rsidRPr="000C44E9" w:rsidTr="00120B3F">
        <w:tc>
          <w:tcPr>
            <w:tcW w:w="516" w:type="dxa"/>
          </w:tcPr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4.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5.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6.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7.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8.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9.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10.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11.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12.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13.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14.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15.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16.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17.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18.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19.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20.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21.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22.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23.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24.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25.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26.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27.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28.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29.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30.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31.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32.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0C44E9">
              <w:rPr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2. Работы по подготовке архитектурных решений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3. Работы по подготовке конструктивных решений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C44E9">
              <w:rPr>
                <w:sz w:val="24"/>
                <w:szCs w:val="24"/>
              </w:rPr>
              <w:t>противодымной</w:t>
            </w:r>
            <w:proofErr w:type="spellEnd"/>
            <w:r w:rsidRPr="000C44E9">
              <w:rPr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4.2. Работы по подготовке проектов внутренних инженерных систем водоснабжения и канализации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4.5. Работы по подготовке проектов внутренних диспетчеризации, автоматизации и управления инженерными системами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4.6. Работы по подготовке проектов внутренних систем газоснабжения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5.2. Работы по подготовке проектов </w:t>
            </w:r>
            <w:r w:rsidRPr="000C44E9">
              <w:rPr>
                <w:sz w:val="24"/>
                <w:szCs w:val="24"/>
              </w:rPr>
              <w:lastRenderedPageBreak/>
              <w:t>наружных сетей водоснабжения и канализации и их сооружений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5.7. Работы по подготовке проектов наружных сетей газоснабжения и их сооружений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 Работы по подготовке технологических решений: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6.1. Работы по подготовке технологических решений жилых зданий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6.11. Работы по подготовке технологических решений объектов военной инфраструктуры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6.12. Работы по подготовке технологических решений объектов очистных сооружений и их комплексов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 Работы по разработке специальных разделов проектной документации: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7.1. Инженерно-технические мероприятия по </w:t>
            </w:r>
            <w:r w:rsidRPr="000C44E9">
              <w:rPr>
                <w:sz w:val="24"/>
                <w:szCs w:val="24"/>
              </w:rPr>
              <w:lastRenderedPageBreak/>
              <w:t>гражданской обороне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0C44E9">
              <w:rPr>
                <w:sz w:val="24"/>
                <w:szCs w:val="24"/>
              </w:rPr>
              <w:t>маломобильных</w:t>
            </w:r>
            <w:proofErr w:type="spellEnd"/>
            <w:r w:rsidRPr="000C44E9">
              <w:rPr>
                <w:sz w:val="24"/>
                <w:szCs w:val="24"/>
              </w:rPr>
              <w:t xml:space="preserve"> групп населения</w:t>
            </w:r>
          </w:p>
          <w:p w:rsidR="00120B3F" w:rsidRPr="000C44E9" w:rsidRDefault="00120B3F" w:rsidP="00120B3F">
            <w:pPr>
              <w:rPr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sz w:val="24"/>
                <w:szCs w:val="24"/>
              </w:rPr>
              <w:t xml:space="preserve"> 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</w:tcPr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  <w:r w:rsidRPr="000C44E9">
              <w:rPr>
                <w:b/>
                <w:sz w:val="24"/>
                <w:szCs w:val="24"/>
              </w:rPr>
              <w:t>нет</w:t>
            </w: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  <w:p w:rsidR="00120B3F" w:rsidRPr="000C44E9" w:rsidRDefault="00120B3F" w:rsidP="00120B3F">
            <w:pPr>
              <w:rPr>
                <w:b/>
                <w:sz w:val="24"/>
                <w:szCs w:val="24"/>
              </w:rPr>
            </w:pPr>
          </w:p>
        </w:tc>
      </w:tr>
    </w:tbl>
    <w:p w:rsidR="00120B3F" w:rsidRPr="000C44E9" w:rsidRDefault="00120B3F" w:rsidP="00120B3F">
      <w:pPr>
        <w:spacing w:after="120"/>
        <w:jc w:val="both"/>
        <w:rPr>
          <w:bCs/>
        </w:rPr>
      </w:pPr>
      <w:r w:rsidRPr="000C44E9">
        <w:rPr>
          <w:bCs/>
        </w:rPr>
        <w:lastRenderedPageBreak/>
        <w:t xml:space="preserve">   </w:t>
      </w:r>
    </w:p>
    <w:p w:rsidR="00D9006D" w:rsidRPr="00191A9F" w:rsidRDefault="00120B3F" w:rsidP="00D9006D">
      <w:pPr>
        <w:spacing w:after="120"/>
        <w:jc w:val="both"/>
      </w:pPr>
      <w:r w:rsidRPr="000C44E9">
        <w:rPr>
          <w:bCs/>
        </w:rPr>
        <w:t xml:space="preserve">    </w:t>
      </w:r>
      <w:r w:rsidRPr="000C44E9">
        <w:rPr>
          <w:bCs/>
          <w:lang w:val="en-US"/>
        </w:rPr>
        <w:t>III</w:t>
      </w:r>
      <w:r w:rsidRPr="000C44E9">
        <w:rPr>
          <w:bCs/>
        </w:rPr>
        <w:t xml:space="preserve">. Внести изменения в </w:t>
      </w:r>
      <w:r w:rsidRPr="000C44E9">
        <w:t xml:space="preserve">Свидетельство о допуске к работам, которые оказывают влияние на безопасность объектов капитального строительства и выдать </w:t>
      </w:r>
      <w:r w:rsidRPr="000C44E9">
        <w:rPr>
          <w:b/>
        </w:rPr>
        <w:t xml:space="preserve">Обществу с ограниченной ответственностью «Научно-технический центр </w:t>
      </w:r>
      <w:proofErr w:type="spellStart"/>
      <w:r w:rsidRPr="000C44E9">
        <w:rPr>
          <w:b/>
        </w:rPr>
        <w:t>ЭКО-проект</w:t>
      </w:r>
      <w:proofErr w:type="spellEnd"/>
      <w:r w:rsidRPr="000C44E9">
        <w:rPr>
          <w:b/>
        </w:rPr>
        <w:t>» (ОГРН 1032501274740)</w:t>
      </w:r>
      <w:r w:rsidRPr="000C44E9">
        <w:t xml:space="preserve"> 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 xml:space="preserve">ранее выданных свидетельств о </w:t>
      </w:r>
      <w:proofErr w:type="gramStart"/>
      <w:r w:rsidRPr="000C44E9">
        <w:rPr>
          <w:bCs/>
        </w:rPr>
        <w:t xml:space="preserve">допуске </w:t>
      </w:r>
      <w:r w:rsidRPr="000C44E9">
        <w:rPr>
          <w:b/>
        </w:rPr>
        <w:t xml:space="preserve"> </w:t>
      </w:r>
      <w:r w:rsidRPr="000C44E9">
        <w:t>Свидетельство</w:t>
      </w:r>
      <w:proofErr w:type="gramEnd"/>
      <w:r w:rsidRPr="000C44E9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0" w:type="auto"/>
        <w:tblLook w:val="04A0"/>
      </w:tblPr>
      <w:tblGrid>
        <w:gridCol w:w="458"/>
        <w:gridCol w:w="4682"/>
        <w:gridCol w:w="3735"/>
      </w:tblGrid>
      <w:tr w:rsidR="00D9006D" w:rsidRPr="00EE6D37" w:rsidTr="00F42F26">
        <w:trPr>
          <w:trHeight w:val="2217"/>
        </w:trPr>
        <w:tc>
          <w:tcPr>
            <w:tcW w:w="451" w:type="dxa"/>
          </w:tcPr>
          <w:p w:rsidR="00D9006D" w:rsidRPr="00EE6D37" w:rsidRDefault="00D9006D" w:rsidP="00F42F26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82" w:type="dxa"/>
          </w:tcPr>
          <w:p w:rsidR="00D9006D" w:rsidRPr="00EE6D37" w:rsidRDefault="00D9006D" w:rsidP="00F42F26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35" w:type="dxa"/>
          </w:tcPr>
          <w:p w:rsidR="00D9006D" w:rsidRPr="00EE6D37" w:rsidRDefault="00D9006D" w:rsidP="00F42F26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9006D" w:rsidRPr="00EE6D37" w:rsidTr="00F42F26">
        <w:trPr>
          <w:trHeight w:val="513"/>
        </w:trPr>
        <w:tc>
          <w:tcPr>
            <w:tcW w:w="451" w:type="dxa"/>
          </w:tcPr>
          <w:p w:rsidR="00D9006D" w:rsidRPr="00EE6D37" w:rsidRDefault="00D9006D" w:rsidP="00F4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D9006D" w:rsidRPr="00EE6D37" w:rsidRDefault="00D9006D" w:rsidP="00F4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9. </w:t>
            </w:r>
            <w:r w:rsidRPr="007650B0">
              <w:rPr>
                <w:color w:val="000000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3735" w:type="dxa"/>
          </w:tcPr>
          <w:p w:rsidR="00D9006D" w:rsidRPr="00EE6D37" w:rsidRDefault="00D9006D" w:rsidP="00F4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:rsidR="00D9006D" w:rsidRPr="00D9006D" w:rsidRDefault="00D9006D" w:rsidP="00120B3F">
      <w:pPr>
        <w:spacing w:after="120"/>
        <w:jc w:val="both"/>
        <w:rPr>
          <w:lang w:val="en-US"/>
        </w:rPr>
      </w:pPr>
    </w:p>
    <w:p w:rsidR="000C44E9" w:rsidRPr="000C44E9" w:rsidRDefault="000C44E9" w:rsidP="000C44E9">
      <w:pPr>
        <w:ind w:left="360"/>
      </w:pPr>
      <w:r w:rsidRPr="000C44E9">
        <w:rPr>
          <w:b/>
        </w:rPr>
        <w:t xml:space="preserve">ГОЛОСОВАЛИ: </w:t>
      </w:r>
      <w:r w:rsidRPr="000C44E9">
        <w:t>«За» -  единогласно.</w:t>
      </w:r>
    </w:p>
    <w:p w:rsidR="00467047" w:rsidRPr="000C44E9" w:rsidRDefault="00467047" w:rsidP="00467047">
      <w:pPr>
        <w:ind w:left="360"/>
      </w:pPr>
    </w:p>
    <w:p w:rsidR="00467047" w:rsidRPr="000C44E9" w:rsidRDefault="00467047" w:rsidP="00467047">
      <w:pPr>
        <w:ind w:left="360"/>
        <w:rPr>
          <w:lang w:val="en-US"/>
        </w:rPr>
      </w:pPr>
    </w:p>
    <w:p w:rsidR="00120B3F" w:rsidRPr="000C44E9" w:rsidRDefault="00120B3F" w:rsidP="00467047">
      <w:pPr>
        <w:ind w:left="360"/>
        <w:rPr>
          <w:lang w:val="en-US"/>
        </w:rPr>
      </w:pPr>
    </w:p>
    <w:p w:rsidR="00120B3F" w:rsidRPr="000C44E9" w:rsidRDefault="00120B3F" w:rsidP="00467047">
      <w:pPr>
        <w:ind w:left="360"/>
        <w:rPr>
          <w:lang w:val="en-US"/>
        </w:rPr>
      </w:pPr>
    </w:p>
    <w:p w:rsidR="00467047" w:rsidRPr="000C44E9" w:rsidRDefault="00467047" w:rsidP="00467047">
      <w:pPr>
        <w:ind w:left="360"/>
      </w:pPr>
    </w:p>
    <w:p w:rsidR="00467047" w:rsidRPr="000C44E9" w:rsidRDefault="00467047" w:rsidP="00467047">
      <w:pPr>
        <w:tabs>
          <w:tab w:val="left" w:pos="180"/>
        </w:tabs>
        <w:jc w:val="both"/>
        <w:rPr>
          <w:b/>
        </w:rPr>
      </w:pPr>
      <w:r w:rsidRPr="000C44E9">
        <w:rPr>
          <w:b/>
        </w:rPr>
        <w:t>Председатель Совета Партнерства          ______________  /</w:t>
      </w:r>
      <w:proofErr w:type="spellStart"/>
      <w:r w:rsidRPr="000C44E9">
        <w:rPr>
          <w:b/>
        </w:rPr>
        <w:t>Прокуров</w:t>
      </w:r>
      <w:proofErr w:type="spellEnd"/>
      <w:r w:rsidRPr="000C44E9">
        <w:rPr>
          <w:b/>
        </w:rPr>
        <w:t xml:space="preserve"> В.В./</w:t>
      </w:r>
    </w:p>
    <w:p w:rsidR="000C48BE" w:rsidRPr="000C44E9" w:rsidRDefault="000C48BE"/>
    <w:sectPr w:rsidR="000C48BE" w:rsidRPr="000C44E9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3F" w:rsidRDefault="00120B3F" w:rsidP="00120B3F">
      <w:r>
        <w:separator/>
      </w:r>
    </w:p>
  </w:endnote>
  <w:endnote w:type="continuationSeparator" w:id="0">
    <w:p w:rsidR="00120B3F" w:rsidRDefault="00120B3F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120B3F" w:rsidRDefault="00D338EA">
        <w:pPr>
          <w:pStyle w:val="ab"/>
          <w:jc w:val="right"/>
        </w:pPr>
        <w:fldSimple w:instr=" PAGE   \* MERGEFORMAT ">
          <w:r w:rsidR="00191A9F">
            <w:rPr>
              <w:noProof/>
            </w:rPr>
            <w:t>6</w:t>
          </w:r>
        </w:fldSimple>
      </w:p>
    </w:sdtContent>
  </w:sdt>
  <w:p w:rsidR="00120B3F" w:rsidRDefault="00120B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3F" w:rsidRDefault="00120B3F" w:rsidP="00120B3F">
      <w:r>
        <w:separator/>
      </w:r>
    </w:p>
  </w:footnote>
  <w:footnote w:type="continuationSeparator" w:id="0">
    <w:p w:rsidR="00120B3F" w:rsidRDefault="00120B3F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223D2"/>
    <w:rsid w:val="000C44E9"/>
    <w:rsid w:val="000C48BE"/>
    <w:rsid w:val="00120B3F"/>
    <w:rsid w:val="00191A9F"/>
    <w:rsid w:val="00203303"/>
    <w:rsid w:val="00321DDF"/>
    <w:rsid w:val="004036D5"/>
    <w:rsid w:val="00431B70"/>
    <w:rsid w:val="00467047"/>
    <w:rsid w:val="004D11E9"/>
    <w:rsid w:val="00567677"/>
    <w:rsid w:val="005C1B6F"/>
    <w:rsid w:val="00631ADE"/>
    <w:rsid w:val="00772A10"/>
    <w:rsid w:val="007C160D"/>
    <w:rsid w:val="007C2E98"/>
    <w:rsid w:val="007F3E4A"/>
    <w:rsid w:val="008C7653"/>
    <w:rsid w:val="008E4413"/>
    <w:rsid w:val="00C204FC"/>
    <w:rsid w:val="00D338EA"/>
    <w:rsid w:val="00D9006D"/>
    <w:rsid w:val="00E30200"/>
    <w:rsid w:val="00EB2E9D"/>
    <w:rsid w:val="00F4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1B91-73C9-454E-BEE4-B87F22EF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2010-10-12T03:47:00Z</cp:lastPrinted>
  <dcterms:created xsi:type="dcterms:W3CDTF">2010-09-24T03:04:00Z</dcterms:created>
  <dcterms:modified xsi:type="dcterms:W3CDTF">2010-10-22T04:41:00Z</dcterms:modified>
</cp:coreProperties>
</file>